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A86ACD" w:rsidRDefault="002321B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ACD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CC70A3" w:rsidRDefault="002321BE" w:rsidP="00CC70A3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A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C70A3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227 Фізична терапія, ерготерапія</w:t>
      </w:r>
    </w:p>
    <w:p w:rsidR="00CC70A3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A86ACD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370FF">
        <w:rPr>
          <w:rFonts w:ascii="Times New Roman" w:hAnsi="Times New Roman" w:cs="Times New Roman"/>
          <w:b/>
          <w:sz w:val="28"/>
          <w:szCs w:val="28"/>
        </w:rPr>
        <w:t>9</w:t>
      </w:r>
    </w:p>
    <w:p w:rsidR="00A86ACD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2321BE" w:rsidRPr="00A86ACD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86ACD">
        <w:rPr>
          <w:b/>
          <w:bCs/>
          <w:i/>
          <w:color w:val="000000"/>
          <w:sz w:val="28"/>
          <w:szCs w:val="28"/>
          <w:lang w:val="uk-UA"/>
        </w:rPr>
        <w:t>Тема:</w:t>
      </w:r>
      <w:r w:rsidRPr="00A86AC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86ACD">
        <w:rPr>
          <w:b/>
          <w:bCs/>
          <w:color w:val="000000"/>
          <w:sz w:val="28"/>
          <w:szCs w:val="28"/>
        </w:rPr>
        <w:t>ПОНЯТТЯ ЗДОРОВОГО СПОСОБУ ЖИТТЯ</w:t>
      </w:r>
    </w:p>
    <w:p w:rsidR="00A86ACD" w:rsidRPr="00A86ACD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b/>
          <w:sz w:val="28"/>
          <w:szCs w:val="28"/>
        </w:rPr>
        <w:t>Мета:</w:t>
      </w:r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та стиль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>) здорового сп</w:t>
      </w:r>
      <w:r w:rsidR="00A86ACD" w:rsidRPr="00A86ACD">
        <w:rPr>
          <w:rFonts w:ascii="Times New Roman" w:hAnsi="Times New Roman" w:cs="Times New Roman"/>
          <w:sz w:val="28"/>
          <w:szCs w:val="28"/>
        </w:rPr>
        <w:t xml:space="preserve">особу </w:t>
      </w:r>
      <w:proofErr w:type="spellStart"/>
      <w:r w:rsidR="00A86ACD"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A86ACD" w:rsidRPr="00A86A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86ACD" w:rsidRPr="00A86AC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86ACD"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ACD" w:rsidRPr="00A86ACD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="00A86ACD" w:rsidRPr="00A86ACD">
        <w:rPr>
          <w:rFonts w:ascii="Times New Roman" w:hAnsi="Times New Roman" w:cs="Times New Roman"/>
          <w:sz w:val="28"/>
          <w:szCs w:val="28"/>
        </w:rPr>
        <w:t>.</w:t>
      </w:r>
    </w:p>
    <w:p w:rsid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A86ACD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A86ACD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Здоровий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 оптимальною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розумові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та,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зниженням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Здоровий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ієни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раціональний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добовий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режим,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догляд за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порожниною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рота,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збалансоване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руховий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режим (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регулярна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рухова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елементарними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методиками самоконтролю.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контроль (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ілактичні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огляди).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6. Культуру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міжособистісного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себе і 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Психофізичну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саморегуляцію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Статеву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культуру. </w:t>
      </w:r>
    </w:p>
    <w:p w:rsid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CD" w:rsidRPr="00A86ACD">
        <w:rPr>
          <w:rFonts w:ascii="Times New Roman" w:hAnsi="Times New Roman" w:cs="Times New Roman"/>
          <w:b/>
          <w:sz w:val="28"/>
          <w:szCs w:val="28"/>
        </w:rPr>
        <w:t>1</w:t>
      </w:r>
    </w:p>
    <w:p w:rsidR="00A86ACD" w:rsidRPr="00432AF2" w:rsidRDefault="00BF51FB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Уважно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розглянути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запропоновані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надати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відповідь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2. Суть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та стилю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>.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4. Шляхи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  <w:r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A86ACD" w:rsidRPr="00A86ACD" w:rsidRDefault="00BF51FB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проект по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юнаки; молодь; люди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люди з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потребами). </w:t>
      </w:r>
    </w:p>
    <w:p w:rsidR="00432AF2" w:rsidRDefault="00432AF2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Апанасенко Г.Л. Медицинская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Г. Л. Апанасенко,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Л.А.Попова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Ростов-на-Дону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Гиппократ, 2000. – 243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Булич Э. Г. Здоровье человека: Биологическая основа жизнедеятельности и двигательная активность в ее стимуляции / Э. Г. Булич, И.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Муравов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Олимпмйская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литература, 2003. – 424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Э. 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[учебник для вузов] / Э. 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Наука, 2001. – 416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Гладышев Ю.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Учебно-методический комплекс. / Ю. В. Гладышев, Н. Г. Гладышева. – Новосибирск: НГУЭУ, 2008. – 108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Гончаренко М.С.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Валеопедагагічний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словник./ М.С. Гончаренко,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С.Є.Лупаренко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нац. ун-т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, 2008. – 121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Петрушин В. И.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В. И. Петрушин, Н. В. Петрушина – М. :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, 2003. – 432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як наука 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ЗДУ, 1997. – 28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B0434F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Хочу быть здоровым: Справочное издание / Под ред. П. Г. Отрощенко, Чумаков Б.Н.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Б. Н. Чумаков. – М.: Педагогическое общество России, 2001 – 407 с.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86ACD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2020-03-20T09:21:00Z</dcterms:created>
  <dcterms:modified xsi:type="dcterms:W3CDTF">2020-03-20T11:51:00Z</dcterms:modified>
</cp:coreProperties>
</file>